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E2EFD9" w:themeColor="accent6" w:themeTint="33"/>
  <w:body>
    <w:p w14:paraId="0FE9DCD9" w14:textId="77777777" w:rsidR="002E62F5" w:rsidRPr="002E62F5" w:rsidRDefault="002E62F5" w:rsidP="002E62F5">
      <w:pPr>
        <w:pStyle w:val="NoSpacing"/>
        <w:rPr>
          <w:b/>
          <w:bCs/>
          <w:color w:val="000000"/>
          <w:sz w:val="28"/>
          <w:szCs w:val="28"/>
        </w:rPr>
      </w:pPr>
      <w:r w:rsidRPr="002E62F5">
        <w:rPr>
          <w:rStyle w:val="xs1"/>
          <w:rFonts w:cstheme="minorHAnsi"/>
          <w:b/>
          <w:bCs/>
          <w:color w:val="000000"/>
          <w:sz w:val="24"/>
          <w:szCs w:val="24"/>
          <w:bdr w:val="none" w:sz="0" w:space="0" w:color="auto" w:frame="1"/>
        </w:rPr>
        <w:t>Ways to increase Rizq (Provision)</w:t>
      </w:r>
      <w:r w:rsidRPr="002E62F5">
        <w:rPr>
          <w:rStyle w:val="xapple-converted-space"/>
          <w:rFonts w:cstheme="minorHAnsi"/>
          <w:b/>
          <w:bCs/>
          <w:color w:val="000000"/>
          <w:sz w:val="24"/>
          <w:szCs w:val="24"/>
          <w:bdr w:val="none" w:sz="0" w:space="0" w:color="auto" w:frame="1"/>
        </w:rPr>
        <w:t> </w:t>
      </w:r>
    </w:p>
    <w:p w14:paraId="19CA25BC" w14:textId="77777777" w:rsidR="002E62F5" w:rsidRPr="00BA4DEB" w:rsidRDefault="002E62F5" w:rsidP="002E62F5">
      <w:pPr>
        <w:pStyle w:val="NoSpacing"/>
        <w:rPr>
          <w:color w:val="000000"/>
        </w:rPr>
      </w:pPr>
    </w:p>
    <w:p w14:paraId="7B1659E9" w14:textId="61C40787" w:rsidR="002E62F5" w:rsidRPr="002E62F5" w:rsidRDefault="002E62F5" w:rsidP="002E62F5">
      <w:pPr>
        <w:pStyle w:val="NoSpacing"/>
        <w:rPr>
          <w:color w:val="000000"/>
        </w:rPr>
      </w:pPr>
      <w:r w:rsidRPr="002E62F5">
        <w:rPr>
          <w:rStyle w:val="xs1"/>
          <w:rFonts w:cstheme="minorHAnsi"/>
          <w:color w:val="000000"/>
          <w:bdr w:val="none" w:sz="0" w:space="0" w:color="auto" w:frame="1"/>
        </w:rPr>
        <w:t>1) Istighfaar (praying for forgiveness)</w:t>
      </w:r>
      <w:r w:rsidRPr="002E62F5">
        <w:rPr>
          <w:rStyle w:val="xapple-converted-space"/>
          <w:rFonts w:cstheme="minorHAnsi"/>
          <w:color w:val="000000"/>
          <w:bdr w:val="none" w:sz="0" w:space="0" w:color="auto" w:frame="1"/>
        </w:rPr>
        <w:t> </w:t>
      </w:r>
    </w:p>
    <w:p w14:paraId="23843DD3" w14:textId="77777777" w:rsidR="002E62F5" w:rsidRPr="002E62F5" w:rsidRDefault="002E62F5" w:rsidP="002E62F5">
      <w:pPr>
        <w:pStyle w:val="NoSpacing"/>
        <w:rPr>
          <w:color w:val="000000"/>
        </w:rPr>
      </w:pPr>
    </w:p>
    <w:p w14:paraId="23449CFF" w14:textId="77777777" w:rsidR="002E62F5" w:rsidRPr="002E62F5" w:rsidRDefault="002E62F5" w:rsidP="002E62F5">
      <w:pPr>
        <w:pStyle w:val="NoSpacing"/>
        <w:rPr>
          <w:color w:val="000000"/>
        </w:rPr>
      </w:pPr>
      <w:r w:rsidRPr="002E62F5">
        <w:rPr>
          <w:rStyle w:val="xs1"/>
          <w:rFonts w:cstheme="minorHAnsi"/>
          <w:color w:val="000000"/>
          <w:bdr w:val="none" w:sz="0" w:space="0" w:color="auto" w:frame="1"/>
        </w:rPr>
        <w:t>"Saying, 'Ask forgiveness from your Lord; for He is Oft-Forgiving;</w:t>
      </w:r>
    </w:p>
    <w:p w14:paraId="1A47B835" w14:textId="77777777" w:rsidR="002E62F5" w:rsidRPr="002E62F5" w:rsidRDefault="002E62F5" w:rsidP="002E62F5">
      <w:pPr>
        <w:pStyle w:val="NoSpacing"/>
        <w:rPr>
          <w:color w:val="000000"/>
        </w:rPr>
      </w:pPr>
      <w:r w:rsidRPr="002E62F5">
        <w:rPr>
          <w:rStyle w:val="xs1"/>
          <w:rFonts w:cstheme="minorHAnsi"/>
          <w:color w:val="000000"/>
          <w:bdr w:val="none" w:sz="0" w:space="0" w:color="auto" w:frame="1"/>
        </w:rPr>
        <w:t>"'He will send rain to you in abundance;</w:t>
      </w:r>
    </w:p>
    <w:p w14:paraId="4C728D5D" w14:textId="77777777" w:rsidR="002E62F5" w:rsidRPr="002E62F5" w:rsidRDefault="002E62F5" w:rsidP="002E62F5">
      <w:pPr>
        <w:pStyle w:val="NoSpacing"/>
        <w:rPr>
          <w:color w:val="000000"/>
        </w:rPr>
      </w:pPr>
      <w:r w:rsidRPr="002E62F5">
        <w:rPr>
          <w:rStyle w:val="xs1"/>
          <w:rFonts w:cstheme="minorHAnsi"/>
          <w:color w:val="000000"/>
          <w:bdr w:val="none" w:sz="0" w:space="0" w:color="auto" w:frame="1"/>
        </w:rPr>
        <w:t xml:space="preserve">"'Give you increase in wealth and sons; and bestow on you gardens and bestow on </w:t>
      </w:r>
      <w:proofErr w:type="gramStart"/>
      <w:r w:rsidRPr="002E62F5">
        <w:rPr>
          <w:rStyle w:val="xs1"/>
          <w:rFonts w:cstheme="minorHAnsi"/>
          <w:color w:val="000000"/>
          <w:bdr w:val="none" w:sz="0" w:space="0" w:color="auto" w:frame="1"/>
        </w:rPr>
        <w:t>you</w:t>
      </w:r>
      <w:proofErr w:type="gramEnd"/>
      <w:r w:rsidRPr="002E62F5">
        <w:rPr>
          <w:rStyle w:val="xs1"/>
          <w:rFonts w:cstheme="minorHAnsi"/>
          <w:color w:val="000000"/>
          <w:bdr w:val="none" w:sz="0" w:space="0" w:color="auto" w:frame="1"/>
        </w:rPr>
        <w:t xml:space="preserve"> rivers (of flowing water). (Surah Nuh 7.10-12)</w:t>
      </w:r>
    </w:p>
    <w:p w14:paraId="61A606E5" w14:textId="77777777" w:rsidR="002E62F5" w:rsidRPr="002E62F5" w:rsidRDefault="002E62F5" w:rsidP="002E62F5">
      <w:pPr>
        <w:pStyle w:val="NoSpacing"/>
        <w:rPr>
          <w:color w:val="000000"/>
        </w:rPr>
      </w:pPr>
    </w:p>
    <w:p w14:paraId="39635E6D" w14:textId="164D7B1C" w:rsidR="002E62F5" w:rsidRPr="002E62F5" w:rsidRDefault="002E62F5" w:rsidP="002E62F5">
      <w:pPr>
        <w:pStyle w:val="NoSpacing"/>
        <w:rPr>
          <w:color w:val="000000"/>
        </w:rPr>
      </w:pPr>
      <w:r w:rsidRPr="002E62F5">
        <w:rPr>
          <w:rStyle w:val="xs1"/>
          <w:rFonts w:cstheme="minorHAnsi"/>
          <w:color w:val="000000"/>
          <w:bdr w:val="none" w:sz="0" w:space="0" w:color="auto" w:frame="1"/>
        </w:rPr>
        <w:t>2) Upholding ties of kinship</w:t>
      </w:r>
      <w:r w:rsidRPr="002E62F5">
        <w:rPr>
          <w:rStyle w:val="xapple-converted-space"/>
          <w:rFonts w:cstheme="minorHAnsi"/>
          <w:color w:val="000000"/>
          <w:bdr w:val="none" w:sz="0" w:space="0" w:color="auto" w:frame="1"/>
        </w:rPr>
        <w:t> </w:t>
      </w:r>
    </w:p>
    <w:p w14:paraId="342A5045" w14:textId="77777777" w:rsidR="002E62F5" w:rsidRPr="002E62F5" w:rsidRDefault="002E62F5" w:rsidP="002E62F5">
      <w:pPr>
        <w:pStyle w:val="NoSpacing"/>
        <w:rPr>
          <w:color w:val="000000"/>
        </w:rPr>
      </w:pPr>
    </w:p>
    <w:p w14:paraId="56562448" w14:textId="77777777" w:rsidR="002E62F5" w:rsidRPr="002E62F5" w:rsidRDefault="002E62F5" w:rsidP="002E62F5">
      <w:pPr>
        <w:pStyle w:val="NoSpacing"/>
        <w:rPr>
          <w:color w:val="000000"/>
        </w:rPr>
      </w:pPr>
      <w:r w:rsidRPr="002E62F5">
        <w:rPr>
          <w:rStyle w:val="xs1"/>
          <w:rFonts w:cstheme="minorHAnsi"/>
          <w:color w:val="000000"/>
          <w:bdr w:val="none" w:sz="0" w:space="0" w:color="auto" w:frame="1"/>
        </w:rPr>
        <w:t>Narrated Anas bin Malik:</w:t>
      </w:r>
    </w:p>
    <w:p w14:paraId="41BAC75B" w14:textId="77777777" w:rsidR="002E62F5" w:rsidRPr="002E62F5" w:rsidRDefault="002E62F5" w:rsidP="002E62F5">
      <w:pPr>
        <w:pStyle w:val="NoSpacing"/>
        <w:rPr>
          <w:color w:val="000000"/>
        </w:rPr>
      </w:pPr>
      <w:r w:rsidRPr="002E62F5">
        <w:rPr>
          <w:rStyle w:val="xs1"/>
          <w:rFonts w:cstheme="minorHAnsi"/>
          <w:color w:val="000000"/>
          <w:bdr w:val="none" w:sz="0" w:space="0" w:color="auto" w:frame="1"/>
        </w:rPr>
        <w:t>I heard Allah's Messenger (</w:t>
      </w:r>
      <w:r w:rsidRPr="002E62F5">
        <w:rPr>
          <w:rStyle w:val="xs2"/>
          <w:rFonts w:cstheme="minorHAnsi"/>
          <w:color w:val="000000"/>
          <w:bdr w:val="none" w:sz="0" w:space="0" w:color="auto" w:frame="1"/>
        </w:rPr>
        <w:t>ﷺ</w:t>
      </w:r>
      <w:r w:rsidRPr="002E62F5">
        <w:rPr>
          <w:rStyle w:val="xs1"/>
          <w:rFonts w:cstheme="minorHAnsi"/>
          <w:color w:val="000000"/>
          <w:bdr w:val="none" w:sz="0" w:space="0" w:color="auto" w:frame="1"/>
        </w:rPr>
        <w:t>) saying, "whoever desires an expansion in his sustenance (Rizq) and age, should keep good relations with his Kith and kin."</w:t>
      </w:r>
    </w:p>
    <w:p w14:paraId="357EC8CC" w14:textId="77777777" w:rsidR="002E62F5" w:rsidRPr="002E62F5" w:rsidRDefault="002E62F5" w:rsidP="002E62F5">
      <w:pPr>
        <w:pStyle w:val="NoSpacing"/>
        <w:rPr>
          <w:color w:val="000000"/>
        </w:rPr>
      </w:pPr>
      <w:r w:rsidRPr="002E62F5">
        <w:rPr>
          <w:rStyle w:val="xs1"/>
          <w:rFonts w:cstheme="minorHAnsi"/>
          <w:color w:val="000000"/>
          <w:bdr w:val="none" w:sz="0" w:space="0" w:color="auto" w:frame="1"/>
        </w:rPr>
        <w:t>(Sahih al-Bukhari 2067)</w:t>
      </w:r>
    </w:p>
    <w:p w14:paraId="5BEA12AC" w14:textId="77777777" w:rsidR="002E62F5" w:rsidRPr="002E62F5" w:rsidRDefault="002E62F5" w:rsidP="002E62F5">
      <w:pPr>
        <w:pStyle w:val="NoSpacing"/>
        <w:rPr>
          <w:color w:val="000000"/>
        </w:rPr>
      </w:pPr>
    </w:p>
    <w:p w14:paraId="3DDB4526" w14:textId="0FDCC543" w:rsidR="002E62F5" w:rsidRPr="002E62F5" w:rsidRDefault="002E62F5" w:rsidP="002E62F5">
      <w:pPr>
        <w:pStyle w:val="NoSpacing"/>
        <w:rPr>
          <w:color w:val="000000"/>
        </w:rPr>
      </w:pPr>
      <w:r w:rsidRPr="002E62F5">
        <w:rPr>
          <w:rStyle w:val="xs1"/>
          <w:rFonts w:cstheme="minorHAnsi"/>
          <w:color w:val="000000"/>
          <w:bdr w:val="none" w:sz="0" w:space="0" w:color="auto" w:frame="1"/>
        </w:rPr>
        <w:t>3) Giving a great deal of charity</w:t>
      </w:r>
      <w:r w:rsidRPr="002E62F5">
        <w:rPr>
          <w:rStyle w:val="xapple-converted-space"/>
          <w:rFonts w:cstheme="minorHAnsi"/>
          <w:color w:val="000000"/>
          <w:bdr w:val="none" w:sz="0" w:space="0" w:color="auto" w:frame="1"/>
        </w:rPr>
        <w:t> </w:t>
      </w:r>
    </w:p>
    <w:p w14:paraId="1FF89587" w14:textId="77777777" w:rsidR="002E62F5" w:rsidRPr="002E62F5" w:rsidRDefault="002E62F5" w:rsidP="002E62F5">
      <w:pPr>
        <w:pStyle w:val="NoSpacing"/>
        <w:rPr>
          <w:color w:val="000000"/>
        </w:rPr>
      </w:pPr>
    </w:p>
    <w:p w14:paraId="1E8D23E7" w14:textId="77777777" w:rsidR="002E62F5" w:rsidRPr="002E62F5" w:rsidRDefault="002E62F5" w:rsidP="002E62F5">
      <w:pPr>
        <w:pStyle w:val="NoSpacing"/>
        <w:rPr>
          <w:color w:val="000000"/>
        </w:rPr>
      </w:pPr>
      <w:r w:rsidRPr="002E62F5">
        <w:rPr>
          <w:rStyle w:val="xs1"/>
          <w:rFonts w:cstheme="minorHAnsi"/>
          <w:color w:val="000000"/>
          <w:bdr w:val="none" w:sz="0" w:space="0" w:color="auto" w:frame="1"/>
        </w:rPr>
        <w:t>Say, "Indeed, my Lord extends provision for whom He wills of His servants and restricts [it] for him. But whatever thing you spend [in His cause] - He will compensate it; and He is the best of providers."</w:t>
      </w:r>
    </w:p>
    <w:p w14:paraId="27A70FD0" w14:textId="77777777" w:rsidR="002E62F5" w:rsidRPr="002E62F5" w:rsidRDefault="002E62F5" w:rsidP="002E62F5">
      <w:pPr>
        <w:pStyle w:val="NoSpacing"/>
        <w:rPr>
          <w:color w:val="000000"/>
        </w:rPr>
      </w:pPr>
      <w:r w:rsidRPr="002E62F5">
        <w:rPr>
          <w:rStyle w:val="xs1"/>
          <w:rFonts w:cstheme="minorHAnsi"/>
          <w:color w:val="000000"/>
          <w:bdr w:val="none" w:sz="0" w:space="0" w:color="auto" w:frame="1"/>
        </w:rPr>
        <w:t>(Surah Saba 34:39)</w:t>
      </w:r>
    </w:p>
    <w:p w14:paraId="4F166F8F" w14:textId="77777777" w:rsidR="002E62F5" w:rsidRPr="002E62F5" w:rsidRDefault="002E62F5" w:rsidP="002E62F5">
      <w:pPr>
        <w:pStyle w:val="NoSpacing"/>
        <w:rPr>
          <w:color w:val="000000"/>
        </w:rPr>
      </w:pPr>
    </w:p>
    <w:p w14:paraId="2AC2A85A" w14:textId="77777777" w:rsidR="002E62F5" w:rsidRPr="002E62F5" w:rsidRDefault="002E62F5" w:rsidP="002E62F5">
      <w:pPr>
        <w:pStyle w:val="NoSpacing"/>
        <w:rPr>
          <w:color w:val="000000"/>
        </w:rPr>
      </w:pPr>
      <w:r w:rsidRPr="002E62F5">
        <w:rPr>
          <w:rStyle w:val="xs1"/>
          <w:rFonts w:cstheme="minorHAnsi"/>
          <w:color w:val="000000"/>
          <w:bdr w:val="none" w:sz="0" w:space="0" w:color="auto" w:frame="1"/>
        </w:rPr>
        <w:t>Abu Huraira reported Allah's Messenger (</w:t>
      </w:r>
      <w:r w:rsidRPr="002E62F5">
        <w:rPr>
          <w:rStyle w:val="xs2"/>
          <w:rFonts w:cstheme="minorHAnsi"/>
          <w:color w:val="000000"/>
          <w:bdr w:val="none" w:sz="0" w:space="0" w:color="auto" w:frame="1"/>
        </w:rPr>
        <w:t>ﷺ</w:t>
      </w:r>
      <w:r w:rsidRPr="002E62F5">
        <w:rPr>
          <w:rStyle w:val="xs1"/>
          <w:rFonts w:cstheme="minorHAnsi"/>
          <w:color w:val="000000"/>
          <w:bdr w:val="none" w:sz="0" w:space="0" w:color="auto" w:frame="1"/>
        </w:rPr>
        <w:t>) as saying: Charity does not in any way decrease the wealth and the servant who forgives - Allah adds to his respect, and the one who shows humility - Allah elevates him in the estimation (of the people).</w:t>
      </w:r>
    </w:p>
    <w:p w14:paraId="08C151A6" w14:textId="77777777" w:rsidR="002E62F5" w:rsidRPr="002E62F5" w:rsidRDefault="002E62F5" w:rsidP="002E62F5">
      <w:pPr>
        <w:pStyle w:val="NoSpacing"/>
        <w:rPr>
          <w:color w:val="000000"/>
        </w:rPr>
      </w:pPr>
      <w:r w:rsidRPr="002E62F5">
        <w:rPr>
          <w:rStyle w:val="xs1"/>
          <w:rFonts w:cstheme="minorHAnsi"/>
          <w:color w:val="000000"/>
          <w:bdr w:val="none" w:sz="0" w:space="0" w:color="auto" w:frame="1"/>
        </w:rPr>
        <w:t>(Sahih Muslim 2588)</w:t>
      </w:r>
    </w:p>
    <w:p w14:paraId="7B6615AF" w14:textId="77777777" w:rsidR="002E62F5" w:rsidRPr="002E62F5" w:rsidRDefault="002E62F5" w:rsidP="002E62F5">
      <w:pPr>
        <w:pStyle w:val="NoSpacing"/>
        <w:rPr>
          <w:color w:val="000000"/>
        </w:rPr>
      </w:pPr>
    </w:p>
    <w:p w14:paraId="165AC640" w14:textId="764E6FC3" w:rsidR="002E62F5" w:rsidRPr="002E62F5" w:rsidRDefault="002E62F5" w:rsidP="002E62F5">
      <w:pPr>
        <w:pStyle w:val="NoSpacing"/>
        <w:rPr>
          <w:color w:val="000000"/>
        </w:rPr>
      </w:pPr>
      <w:r w:rsidRPr="002E62F5">
        <w:rPr>
          <w:rStyle w:val="xs1"/>
          <w:rFonts w:cstheme="minorHAnsi"/>
          <w:color w:val="000000"/>
          <w:bdr w:val="none" w:sz="0" w:space="0" w:color="auto" w:frame="1"/>
        </w:rPr>
        <w:t>4) Being mindful of Allah and fearing Him (taqwa)</w:t>
      </w:r>
      <w:r w:rsidRPr="002E62F5">
        <w:rPr>
          <w:rStyle w:val="xapple-converted-space"/>
          <w:rFonts w:cstheme="minorHAnsi"/>
          <w:color w:val="000000"/>
          <w:bdr w:val="none" w:sz="0" w:space="0" w:color="auto" w:frame="1"/>
        </w:rPr>
        <w:t> </w:t>
      </w:r>
    </w:p>
    <w:p w14:paraId="3374397A" w14:textId="77777777" w:rsidR="002E62F5" w:rsidRPr="002E62F5" w:rsidRDefault="002E62F5" w:rsidP="002E62F5">
      <w:pPr>
        <w:pStyle w:val="NoSpacing"/>
        <w:rPr>
          <w:color w:val="000000"/>
        </w:rPr>
      </w:pPr>
    </w:p>
    <w:p w14:paraId="0CCDC7F4" w14:textId="77777777" w:rsidR="002E62F5" w:rsidRPr="002E62F5" w:rsidRDefault="002E62F5" w:rsidP="002E62F5">
      <w:pPr>
        <w:pStyle w:val="NoSpacing"/>
        <w:rPr>
          <w:color w:val="000000"/>
        </w:rPr>
      </w:pPr>
      <w:r w:rsidRPr="002E62F5">
        <w:rPr>
          <w:rStyle w:val="xs1"/>
          <w:rFonts w:cstheme="minorHAnsi"/>
          <w:color w:val="000000"/>
          <w:bdr w:val="none" w:sz="0" w:space="0" w:color="auto" w:frame="1"/>
        </w:rPr>
        <w:t>And whosoever fears Allah and keeps his duty to Him, He will make a way for him to get out (from every difficulty).</w:t>
      </w:r>
    </w:p>
    <w:p w14:paraId="4D7C8BD2" w14:textId="77777777" w:rsidR="002E62F5" w:rsidRPr="002E62F5" w:rsidRDefault="002E62F5" w:rsidP="002E62F5">
      <w:pPr>
        <w:pStyle w:val="NoSpacing"/>
        <w:rPr>
          <w:color w:val="000000"/>
        </w:rPr>
      </w:pPr>
      <w:r w:rsidRPr="002E62F5">
        <w:rPr>
          <w:rStyle w:val="xs1"/>
          <w:rFonts w:cstheme="minorHAnsi"/>
          <w:color w:val="000000"/>
          <w:bdr w:val="none" w:sz="0" w:space="0" w:color="auto" w:frame="1"/>
        </w:rPr>
        <w:t>And He will provide him from (sources) he never could imagine. And whosoever puts his trust in Allah, then He will suffice him. Verily, Allah will accomplish his purpose. Indeed Allah has set a measure for all things.</w:t>
      </w:r>
    </w:p>
    <w:p w14:paraId="3E0CC943" w14:textId="77777777" w:rsidR="002E62F5" w:rsidRPr="002E62F5" w:rsidRDefault="002E62F5" w:rsidP="002E62F5">
      <w:pPr>
        <w:pStyle w:val="NoSpacing"/>
        <w:rPr>
          <w:color w:val="000000"/>
        </w:rPr>
      </w:pPr>
      <w:r w:rsidRPr="002E62F5">
        <w:rPr>
          <w:rStyle w:val="xs1"/>
          <w:rFonts w:cstheme="minorHAnsi"/>
          <w:color w:val="000000"/>
          <w:bdr w:val="none" w:sz="0" w:space="0" w:color="auto" w:frame="1"/>
        </w:rPr>
        <w:t>Surah at-Talaq 65:2-3</w:t>
      </w:r>
    </w:p>
    <w:p w14:paraId="0B91DE3E" w14:textId="77777777" w:rsidR="002E62F5" w:rsidRPr="002E62F5" w:rsidRDefault="002E62F5" w:rsidP="002E62F5">
      <w:pPr>
        <w:pStyle w:val="NoSpacing"/>
        <w:rPr>
          <w:color w:val="000000"/>
        </w:rPr>
      </w:pPr>
    </w:p>
    <w:p w14:paraId="7607AE43" w14:textId="5A26F688" w:rsidR="002E62F5" w:rsidRPr="002E62F5" w:rsidRDefault="002E62F5" w:rsidP="002E62F5">
      <w:pPr>
        <w:pStyle w:val="NoSpacing"/>
        <w:rPr>
          <w:color w:val="000000"/>
        </w:rPr>
      </w:pPr>
      <w:r w:rsidRPr="002E62F5">
        <w:rPr>
          <w:rStyle w:val="xs1"/>
          <w:rFonts w:cstheme="minorHAnsi"/>
          <w:color w:val="000000"/>
          <w:bdr w:val="none" w:sz="0" w:space="0" w:color="auto" w:frame="1"/>
        </w:rPr>
        <w:t>5) Performing Hajj and ‘Umrah often, following one with the other</w:t>
      </w:r>
      <w:r w:rsidRPr="002E62F5">
        <w:rPr>
          <w:rStyle w:val="xapple-converted-space"/>
          <w:rFonts w:cstheme="minorHAnsi"/>
          <w:color w:val="000000"/>
          <w:bdr w:val="none" w:sz="0" w:space="0" w:color="auto" w:frame="1"/>
        </w:rPr>
        <w:t>  </w:t>
      </w:r>
    </w:p>
    <w:p w14:paraId="1FB533F5" w14:textId="77777777" w:rsidR="002E62F5" w:rsidRPr="002E62F5" w:rsidRDefault="002E62F5" w:rsidP="002E62F5">
      <w:pPr>
        <w:pStyle w:val="NoSpacing"/>
        <w:rPr>
          <w:color w:val="000000"/>
        </w:rPr>
      </w:pPr>
    </w:p>
    <w:p w14:paraId="0596FBF9" w14:textId="77777777" w:rsidR="002E62F5" w:rsidRPr="002E62F5" w:rsidRDefault="002E62F5" w:rsidP="002E62F5">
      <w:pPr>
        <w:pStyle w:val="NoSpacing"/>
        <w:rPr>
          <w:color w:val="000000"/>
        </w:rPr>
      </w:pPr>
      <w:r w:rsidRPr="002E62F5">
        <w:rPr>
          <w:rStyle w:val="xs1"/>
          <w:rFonts w:cstheme="minorHAnsi"/>
          <w:color w:val="000000"/>
          <w:bdr w:val="none" w:sz="0" w:space="0" w:color="auto" w:frame="1"/>
        </w:rPr>
        <w:t>Abdullah (bin Mas'ud) narrated that:</w:t>
      </w:r>
    </w:p>
    <w:p w14:paraId="0C4D3B41" w14:textId="77777777" w:rsidR="002E62F5" w:rsidRPr="002E62F5" w:rsidRDefault="002E62F5" w:rsidP="002E62F5">
      <w:pPr>
        <w:pStyle w:val="NoSpacing"/>
        <w:rPr>
          <w:color w:val="000000"/>
        </w:rPr>
      </w:pPr>
      <w:r w:rsidRPr="002E62F5">
        <w:rPr>
          <w:rStyle w:val="xs1"/>
          <w:rFonts w:cstheme="minorHAnsi"/>
          <w:color w:val="000000"/>
          <w:bdr w:val="none" w:sz="0" w:space="0" w:color="auto" w:frame="1"/>
        </w:rPr>
        <w:t>The Messenger of Allah said (</w:t>
      </w:r>
      <w:r w:rsidRPr="002E62F5">
        <w:rPr>
          <w:rStyle w:val="xs2"/>
          <w:rFonts w:cstheme="minorHAnsi"/>
          <w:color w:val="000000"/>
          <w:bdr w:val="none" w:sz="0" w:space="0" w:color="auto" w:frame="1"/>
        </w:rPr>
        <w:t>ﷺ</w:t>
      </w:r>
      <w:r w:rsidRPr="002E62F5">
        <w:rPr>
          <w:rStyle w:val="xs1"/>
          <w:rFonts w:cstheme="minorHAnsi"/>
          <w:color w:val="000000"/>
          <w:bdr w:val="none" w:sz="0" w:space="0" w:color="auto" w:frame="1"/>
        </w:rPr>
        <w:t xml:space="preserve">): "Alternate between Hajj and Umrah; for those </w:t>
      </w:r>
      <w:proofErr w:type="gramStart"/>
      <w:r w:rsidRPr="002E62F5">
        <w:rPr>
          <w:rStyle w:val="xs1"/>
          <w:rFonts w:cstheme="minorHAnsi"/>
          <w:color w:val="000000"/>
          <w:bdr w:val="none" w:sz="0" w:space="0" w:color="auto" w:frame="1"/>
        </w:rPr>
        <w:t>two remove</w:t>
      </w:r>
      <w:proofErr w:type="gramEnd"/>
      <w:r w:rsidRPr="002E62F5">
        <w:rPr>
          <w:rStyle w:val="xs1"/>
          <w:rFonts w:cstheme="minorHAnsi"/>
          <w:color w:val="000000"/>
          <w:bdr w:val="none" w:sz="0" w:space="0" w:color="auto" w:frame="1"/>
        </w:rPr>
        <w:t xml:space="preserve"> poverty and sins just as the bellows removes filth from iron, gold, and silver - and there is no reward for Al-Hajj Al-Mabrur except for Paradise." (Jami` at-Tirmidhi 810)</w:t>
      </w:r>
    </w:p>
    <w:p w14:paraId="09E6DE25" w14:textId="77777777" w:rsidR="002E62F5" w:rsidRPr="002E62F5" w:rsidRDefault="002E62F5" w:rsidP="002E62F5">
      <w:pPr>
        <w:pStyle w:val="NoSpacing"/>
        <w:rPr>
          <w:color w:val="000000"/>
        </w:rPr>
      </w:pPr>
      <w:r w:rsidRPr="002E62F5">
        <w:rPr>
          <w:rStyle w:val="xapple-converted-space"/>
          <w:rFonts w:cstheme="minorHAnsi"/>
          <w:color w:val="000000"/>
          <w:bdr w:val="none" w:sz="0" w:space="0" w:color="auto" w:frame="1"/>
        </w:rPr>
        <w:t> </w:t>
      </w:r>
    </w:p>
    <w:p w14:paraId="78E4E763" w14:textId="7E9DCF56" w:rsidR="002E62F5" w:rsidRPr="002E62F5" w:rsidRDefault="002E62F5" w:rsidP="002E62F5">
      <w:pPr>
        <w:pStyle w:val="NoSpacing"/>
        <w:rPr>
          <w:color w:val="000000"/>
        </w:rPr>
      </w:pPr>
      <w:r w:rsidRPr="002E62F5">
        <w:rPr>
          <w:rStyle w:val="xs1"/>
          <w:rFonts w:cstheme="minorHAnsi"/>
          <w:color w:val="000000"/>
          <w:bdr w:val="none" w:sz="0" w:space="0" w:color="auto" w:frame="1"/>
        </w:rPr>
        <w:t>6) Du‘aa’ (supplication)</w:t>
      </w:r>
      <w:r w:rsidRPr="002E62F5">
        <w:rPr>
          <w:rStyle w:val="xapple-converted-space"/>
          <w:rFonts w:cstheme="minorHAnsi"/>
          <w:color w:val="000000"/>
          <w:bdr w:val="none" w:sz="0" w:space="0" w:color="auto" w:frame="1"/>
        </w:rPr>
        <w:t> </w:t>
      </w:r>
    </w:p>
    <w:p w14:paraId="008DB8C8" w14:textId="77777777" w:rsidR="002E62F5" w:rsidRPr="002E62F5" w:rsidRDefault="002E62F5" w:rsidP="002E62F5">
      <w:pPr>
        <w:pStyle w:val="NoSpacing"/>
        <w:rPr>
          <w:color w:val="000000"/>
        </w:rPr>
      </w:pPr>
    </w:p>
    <w:p w14:paraId="57F66EDA" w14:textId="77777777" w:rsidR="002E62F5" w:rsidRPr="002E62F5" w:rsidRDefault="002E62F5" w:rsidP="002E62F5">
      <w:pPr>
        <w:pStyle w:val="NoSpacing"/>
        <w:rPr>
          <w:color w:val="000000"/>
        </w:rPr>
      </w:pPr>
      <w:r w:rsidRPr="002E62F5">
        <w:rPr>
          <w:rStyle w:val="xs1"/>
          <w:rFonts w:cstheme="minorHAnsi"/>
          <w:color w:val="000000"/>
          <w:bdr w:val="none" w:sz="0" w:space="0" w:color="auto" w:frame="1"/>
        </w:rPr>
        <w:t>It was narrated from Umm Salamah that:</w:t>
      </w:r>
    </w:p>
    <w:p w14:paraId="240782C1" w14:textId="77777777" w:rsidR="002E62F5" w:rsidRPr="002E62F5" w:rsidRDefault="002E62F5" w:rsidP="002E62F5">
      <w:pPr>
        <w:pStyle w:val="NoSpacing"/>
        <w:rPr>
          <w:color w:val="000000"/>
        </w:rPr>
      </w:pPr>
      <w:r w:rsidRPr="002E62F5">
        <w:rPr>
          <w:rStyle w:val="xs1"/>
          <w:rFonts w:cstheme="minorHAnsi"/>
          <w:color w:val="000000"/>
          <w:bdr w:val="none" w:sz="0" w:space="0" w:color="auto" w:frame="1"/>
        </w:rPr>
        <w:t>The Messenger of Allah (</w:t>
      </w:r>
      <w:r w:rsidRPr="002E62F5">
        <w:rPr>
          <w:rStyle w:val="xs2"/>
          <w:rFonts w:cstheme="minorHAnsi"/>
          <w:color w:val="000000"/>
          <w:bdr w:val="none" w:sz="0" w:space="0" w:color="auto" w:frame="1"/>
        </w:rPr>
        <w:t>ﷺ</w:t>
      </w:r>
      <w:r w:rsidRPr="002E62F5">
        <w:rPr>
          <w:rStyle w:val="xs1"/>
          <w:rFonts w:cstheme="minorHAnsi"/>
          <w:color w:val="000000"/>
          <w:bdr w:val="none" w:sz="0" w:space="0" w:color="auto" w:frame="1"/>
        </w:rPr>
        <w:t>) used to say, when he said the salaam at the end of Fajr prayer: “Allaahumma inni as’aluka rizqan tayyiban, wa ‘ilman naafi’an, wa ‘amalan mutaqabbalan (O Allah, I ask you for good (halaal) provision, beneficial knowledge and accepted good deeds).” (Sunan Ibn Majah 925)</w:t>
      </w:r>
    </w:p>
    <w:p w14:paraId="286AAFDF" w14:textId="77777777" w:rsidR="00D25104" w:rsidRPr="002E62F5" w:rsidRDefault="00D25104"/>
    <w:sectPr w:rsidR="00D25104" w:rsidRPr="002E62F5" w:rsidSect="00010A2D">
      <w:pgSz w:w="11906" w:h="16838"/>
      <w:pgMar w:top="1440" w:right="1440" w:bottom="1440" w:left="1440" w:header="708" w:footer="708" w:gutter="0"/>
      <w:pgBorders w:offsetFrom="page">
        <w:top w:val="single" w:sz="4" w:space="24" w:color="auto" w:shadow="1"/>
        <w:left w:val="single" w:sz="4" w:space="24" w:color="auto" w:shadow="1"/>
        <w:bottom w:val="single" w:sz="4" w:space="24" w:color="auto" w:shadow="1"/>
        <w:right w:val="single" w:sz="4" w:space="24" w:color="auto" w:shadow="1"/>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62F5"/>
    <w:rsid w:val="00010A2D"/>
    <w:rsid w:val="002E62F5"/>
    <w:rsid w:val="00D251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fillcolor="none [665]"/>
    </o:shapedefaults>
    <o:shapelayout v:ext="edit">
      <o:idmap v:ext="edit" data="1"/>
    </o:shapelayout>
  </w:shapeDefaults>
  <w:decimalSymbol w:val="."/>
  <w:listSeparator w:val=","/>
  <w14:docId w14:val="5D1E8E15"/>
  <w15:chartTrackingRefBased/>
  <w15:docId w15:val="{21F2EE84-6775-42CB-861E-A7A6C4618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xs1">
    <w:name w:val="x_s1"/>
    <w:basedOn w:val="DefaultParagraphFont"/>
    <w:rsid w:val="002E62F5"/>
  </w:style>
  <w:style w:type="character" w:customStyle="1" w:styleId="xs2">
    <w:name w:val="x_s2"/>
    <w:basedOn w:val="DefaultParagraphFont"/>
    <w:rsid w:val="002E62F5"/>
  </w:style>
  <w:style w:type="character" w:customStyle="1" w:styleId="xapple-converted-space">
    <w:name w:val="x_apple-converted-space"/>
    <w:basedOn w:val="DefaultParagraphFont"/>
    <w:rsid w:val="002E62F5"/>
  </w:style>
  <w:style w:type="paragraph" w:styleId="NoSpacing">
    <w:name w:val="No Spacing"/>
    <w:uiPriority w:val="1"/>
    <w:qFormat/>
    <w:rsid w:val="002E62F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331</Words>
  <Characters>1892</Characters>
  <Application>Microsoft Office Word</Application>
  <DocSecurity>0</DocSecurity>
  <Lines>15</Lines>
  <Paragraphs>4</Paragraphs>
  <ScaleCrop>false</ScaleCrop>
  <Company/>
  <LinksUpToDate>false</LinksUpToDate>
  <CharactersWithSpaces>2219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Wahid Hussain (B&amp;H UK)</dc:creator>
  <cp:keywords/>
  <dc:description/>
  <cp:lastModifiedBy>Wahid Hussain (B&amp;H UK)</cp:lastModifiedBy>
  <cp:revision>2</cp:revision>
  <dcterms:created xsi:type="dcterms:W3CDTF">2024-05-08T11:09:00Z</dcterms:created>
  <dcterms:modified xsi:type="dcterms:W3CDTF">2024-05-15T10:38:00Z</dcterms:modified>
</cp:coreProperties>
</file>